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9660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932"/>
      </w:tblGrid>
      <w:tr w:rsidR="00144A06" w:rsidTr="003B512E">
        <w:trPr>
          <w:trHeight w:val="797"/>
        </w:trPr>
        <w:tc>
          <w:tcPr>
            <w:tcW w:w="1932" w:type="dxa"/>
          </w:tcPr>
          <w:p w:rsidR="00144A06" w:rsidRDefault="00144A06" w:rsidP="003B512E">
            <w:r>
              <w:t xml:space="preserve">Category </w:t>
            </w:r>
          </w:p>
        </w:tc>
        <w:tc>
          <w:tcPr>
            <w:tcW w:w="1932" w:type="dxa"/>
          </w:tcPr>
          <w:p w:rsidR="00144A06" w:rsidRDefault="00144A06" w:rsidP="003B512E">
            <w:r>
              <w:t>1 – Unsatisfactory</w:t>
            </w:r>
          </w:p>
        </w:tc>
        <w:tc>
          <w:tcPr>
            <w:tcW w:w="1932" w:type="dxa"/>
          </w:tcPr>
          <w:p w:rsidR="00144A06" w:rsidRDefault="00144A06" w:rsidP="003B512E">
            <w:r>
              <w:t>2 – Developing</w:t>
            </w:r>
          </w:p>
        </w:tc>
        <w:tc>
          <w:tcPr>
            <w:tcW w:w="1932" w:type="dxa"/>
          </w:tcPr>
          <w:p w:rsidR="00144A06" w:rsidRDefault="00144A06" w:rsidP="003B512E">
            <w:r>
              <w:t>3 – Good</w:t>
            </w:r>
          </w:p>
        </w:tc>
        <w:tc>
          <w:tcPr>
            <w:tcW w:w="1932" w:type="dxa"/>
          </w:tcPr>
          <w:p w:rsidR="00144A06" w:rsidRDefault="00144A06" w:rsidP="003B512E">
            <w:r>
              <w:t xml:space="preserve">4 – Proficient </w:t>
            </w:r>
          </w:p>
        </w:tc>
      </w:tr>
      <w:tr w:rsidR="00144A06" w:rsidTr="003B512E">
        <w:trPr>
          <w:trHeight w:val="752"/>
        </w:trPr>
        <w:tc>
          <w:tcPr>
            <w:tcW w:w="1932" w:type="dxa"/>
          </w:tcPr>
          <w:p w:rsidR="00AE2B2A" w:rsidRDefault="00AE2B2A" w:rsidP="003B512E">
            <w:r>
              <w:t>Content knowledge of event (Beginning, middle, end)</w:t>
            </w:r>
          </w:p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457478" w:rsidP="003B512E">
            <w:r>
              <w:t xml:space="preserve">Topic is fully summarized.  The event is explained in a detailed chronological order.  Key events and turning points are included. </w:t>
            </w:r>
          </w:p>
        </w:tc>
      </w:tr>
      <w:tr w:rsidR="00144A06" w:rsidTr="003B512E">
        <w:trPr>
          <w:trHeight w:val="797"/>
        </w:trPr>
        <w:tc>
          <w:tcPr>
            <w:tcW w:w="1932" w:type="dxa"/>
          </w:tcPr>
          <w:p w:rsidR="00144A06" w:rsidRDefault="00AE2B2A" w:rsidP="003B512E">
            <w:r>
              <w:t>Enhancement of content with primary sources</w:t>
            </w:r>
          </w:p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457478" w:rsidP="003B512E">
            <w:r>
              <w:t xml:space="preserve">3 primary sources are included and each contribute to the readers understanding of the event. </w:t>
            </w:r>
          </w:p>
        </w:tc>
      </w:tr>
      <w:tr w:rsidR="00144A06" w:rsidTr="003B512E">
        <w:trPr>
          <w:trHeight w:val="752"/>
        </w:trPr>
        <w:tc>
          <w:tcPr>
            <w:tcW w:w="1932" w:type="dxa"/>
          </w:tcPr>
          <w:p w:rsidR="00144A06" w:rsidRDefault="00AE2B2A" w:rsidP="003B512E">
            <w:r>
              <w:t xml:space="preserve">Visual aid with explanations (map, timeline,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457478" w:rsidP="003B512E">
            <w:r>
              <w:t>Visual aids with necessary explanations are included to help the reader visualize the event</w:t>
            </w:r>
          </w:p>
        </w:tc>
      </w:tr>
      <w:tr w:rsidR="00144A06" w:rsidTr="003B512E">
        <w:trPr>
          <w:trHeight w:val="797"/>
        </w:trPr>
        <w:tc>
          <w:tcPr>
            <w:tcW w:w="1932" w:type="dxa"/>
          </w:tcPr>
          <w:p w:rsidR="00144A06" w:rsidRDefault="00AE2B2A" w:rsidP="003B512E">
            <w:r>
              <w:t>Organization, Grammar and Spelling</w:t>
            </w:r>
          </w:p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457478" w:rsidP="003B512E">
            <w:r>
              <w:t xml:space="preserve">The project is clear and easy to follow.  There are no spelling or grammatical errors </w:t>
            </w:r>
          </w:p>
        </w:tc>
      </w:tr>
      <w:tr w:rsidR="00144A06" w:rsidTr="003B512E">
        <w:trPr>
          <w:trHeight w:val="797"/>
        </w:trPr>
        <w:tc>
          <w:tcPr>
            <w:tcW w:w="1932" w:type="dxa"/>
          </w:tcPr>
          <w:p w:rsidR="00144A06" w:rsidRDefault="00AE2B2A" w:rsidP="003B512E">
            <w:r>
              <w:t xml:space="preserve">Creativity </w:t>
            </w:r>
          </w:p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144A06" w:rsidP="003B512E"/>
        </w:tc>
        <w:tc>
          <w:tcPr>
            <w:tcW w:w="1932" w:type="dxa"/>
          </w:tcPr>
          <w:p w:rsidR="00144A06" w:rsidRDefault="00457478" w:rsidP="003B512E">
            <w:r>
              <w:t xml:space="preserve">The work is original and expresses scholar’s creativity. </w:t>
            </w:r>
          </w:p>
        </w:tc>
      </w:tr>
    </w:tbl>
    <w:p w:rsidR="00F94EC2" w:rsidRDefault="003B512E">
      <w:r>
        <w:t xml:space="preserve">Cold War Project Part 2 – Presentation </w:t>
      </w:r>
      <w:r w:rsidR="00E55E15">
        <w:t>(Partial Rubric)</w:t>
      </w:r>
      <w:bookmarkStart w:id="0" w:name="_GoBack"/>
      <w:bookmarkEnd w:id="0"/>
    </w:p>
    <w:sectPr w:rsidR="00F9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6"/>
    <w:rsid w:val="00144A06"/>
    <w:rsid w:val="003B512E"/>
    <w:rsid w:val="00457478"/>
    <w:rsid w:val="00AE2B2A"/>
    <w:rsid w:val="00E55E15"/>
    <w:rsid w:val="00F62C96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9B7C-0DE7-4606-9B8E-8594D18C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3</cp:revision>
  <dcterms:created xsi:type="dcterms:W3CDTF">2016-05-12T02:54:00Z</dcterms:created>
  <dcterms:modified xsi:type="dcterms:W3CDTF">2016-05-12T14:09:00Z</dcterms:modified>
</cp:coreProperties>
</file>